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3E72E" w14:textId="77777777" w:rsidR="00D41D5A" w:rsidRPr="00AC7C5E" w:rsidRDefault="00D41D5A" w:rsidP="007E573B">
      <w:pPr>
        <w:spacing w:after="0" w:line="240" w:lineRule="auto"/>
        <w:jc w:val="center"/>
        <w:rPr>
          <w:rFonts w:asciiTheme="majorHAnsi" w:hAnsiTheme="majorHAnsi"/>
          <w:b/>
          <w:sz w:val="24"/>
          <w:szCs w:val="24"/>
        </w:rPr>
      </w:pPr>
      <w:r w:rsidRPr="00AC7C5E">
        <w:rPr>
          <w:rFonts w:asciiTheme="majorHAnsi" w:hAnsiTheme="majorHAnsi"/>
          <w:b/>
          <w:sz w:val="24"/>
          <w:szCs w:val="24"/>
        </w:rPr>
        <w:t>POLICY ON MATERIAL SUBSIDIARIES</w:t>
      </w:r>
    </w:p>
    <w:p w14:paraId="1A18B6D1" w14:textId="77777777" w:rsidR="007E573B" w:rsidRPr="00AC7C5E" w:rsidRDefault="007E573B" w:rsidP="007E573B">
      <w:pPr>
        <w:spacing w:after="0" w:line="240" w:lineRule="auto"/>
        <w:jc w:val="center"/>
        <w:rPr>
          <w:rFonts w:asciiTheme="majorHAnsi" w:hAnsiTheme="majorHAnsi"/>
          <w:b/>
          <w:sz w:val="24"/>
          <w:szCs w:val="24"/>
        </w:rPr>
      </w:pPr>
    </w:p>
    <w:p w14:paraId="412A2101" w14:textId="77777777" w:rsidR="00D41D5A" w:rsidRPr="00AC7C5E" w:rsidRDefault="00D41D5A" w:rsidP="007E573B">
      <w:pPr>
        <w:spacing w:after="0" w:line="240" w:lineRule="auto"/>
        <w:jc w:val="both"/>
        <w:rPr>
          <w:rFonts w:asciiTheme="majorHAnsi" w:hAnsiTheme="majorHAnsi"/>
          <w:b/>
          <w:sz w:val="24"/>
          <w:szCs w:val="24"/>
        </w:rPr>
      </w:pPr>
      <w:r w:rsidRPr="00AC7C5E">
        <w:rPr>
          <w:rFonts w:asciiTheme="majorHAnsi" w:hAnsiTheme="majorHAnsi"/>
          <w:b/>
          <w:sz w:val="24"/>
          <w:szCs w:val="24"/>
        </w:rPr>
        <w:t>1. INTRODUCTION</w:t>
      </w:r>
    </w:p>
    <w:p w14:paraId="0840FC3B" w14:textId="77777777" w:rsidR="007E573B" w:rsidRPr="00AC7C5E" w:rsidRDefault="007E573B" w:rsidP="007E573B">
      <w:pPr>
        <w:spacing w:after="0" w:line="240" w:lineRule="auto"/>
        <w:jc w:val="both"/>
        <w:rPr>
          <w:rFonts w:asciiTheme="majorHAnsi" w:hAnsiTheme="majorHAnsi"/>
          <w:b/>
          <w:sz w:val="24"/>
          <w:szCs w:val="24"/>
        </w:rPr>
      </w:pPr>
    </w:p>
    <w:p w14:paraId="4019273E" w14:textId="47BA932A" w:rsidR="00D41D5A" w:rsidRPr="00AC7C5E" w:rsidRDefault="00D41D5A" w:rsidP="007E573B">
      <w:pPr>
        <w:spacing w:after="0" w:line="240" w:lineRule="auto"/>
        <w:jc w:val="both"/>
        <w:rPr>
          <w:rFonts w:asciiTheme="majorHAnsi" w:hAnsiTheme="majorHAnsi"/>
          <w:sz w:val="24"/>
          <w:szCs w:val="24"/>
        </w:rPr>
      </w:pPr>
      <w:r w:rsidRPr="00AC7C5E">
        <w:rPr>
          <w:rFonts w:asciiTheme="majorHAnsi" w:hAnsiTheme="majorHAnsi"/>
          <w:sz w:val="24"/>
          <w:szCs w:val="24"/>
        </w:rPr>
        <w:t xml:space="preserve">The Board of Directors (the "Board") of </w:t>
      </w:r>
      <w:r w:rsidR="006E7D9D">
        <w:rPr>
          <w:rFonts w:asciiTheme="majorHAnsi" w:hAnsiTheme="majorHAnsi"/>
          <w:sz w:val="24"/>
          <w:szCs w:val="24"/>
        </w:rPr>
        <w:t>L</w:t>
      </w:r>
      <w:r w:rsidR="00741964">
        <w:rPr>
          <w:rFonts w:asciiTheme="majorHAnsi" w:hAnsiTheme="majorHAnsi"/>
          <w:sz w:val="24"/>
          <w:szCs w:val="24"/>
        </w:rPr>
        <w:t>e</w:t>
      </w:r>
      <w:r w:rsidR="006E7D9D">
        <w:rPr>
          <w:rFonts w:asciiTheme="majorHAnsi" w:hAnsiTheme="majorHAnsi"/>
          <w:sz w:val="24"/>
          <w:szCs w:val="24"/>
        </w:rPr>
        <w:t xml:space="preserve"> Lavoir</w:t>
      </w:r>
      <w:r w:rsidR="001302E2">
        <w:rPr>
          <w:rFonts w:asciiTheme="majorHAnsi" w:hAnsiTheme="majorHAnsi"/>
          <w:sz w:val="24"/>
          <w:szCs w:val="24"/>
        </w:rPr>
        <w:t xml:space="preserve"> </w:t>
      </w:r>
      <w:r w:rsidRPr="00AC7C5E">
        <w:rPr>
          <w:rFonts w:asciiTheme="majorHAnsi" w:hAnsiTheme="majorHAnsi"/>
          <w:sz w:val="24"/>
          <w:szCs w:val="24"/>
        </w:rPr>
        <w:t xml:space="preserve">Limited (the "Company"), has adopted this policy for determination </w:t>
      </w:r>
      <w:r w:rsidR="009A5973" w:rsidRPr="00AC7C5E">
        <w:rPr>
          <w:rFonts w:asciiTheme="majorHAnsi" w:hAnsiTheme="majorHAnsi"/>
          <w:sz w:val="24"/>
          <w:szCs w:val="24"/>
        </w:rPr>
        <w:t xml:space="preserve">of </w:t>
      </w:r>
      <w:r w:rsidR="001302E2">
        <w:rPr>
          <w:rFonts w:asciiTheme="majorHAnsi" w:hAnsiTheme="majorHAnsi"/>
          <w:sz w:val="24"/>
          <w:szCs w:val="24"/>
        </w:rPr>
        <w:t>“</w:t>
      </w:r>
      <w:r w:rsidRPr="00AC7C5E">
        <w:rPr>
          <w:rFonts w:asciiTheme="majorHAnsi" w:hAnsiTheme="majorHAnsi"/>
          <w:sz w:val="24"/>
          <w:szCs w:val="24"/>
        </w:rPr>
        <w:t>Material Subsidiaries”. The Board may review and amend this policy from time to time. This Policy is in accordance with Securities Exchange Board of India (Listing Obligations and Disclosure Requirements) Regulations, 2015.</w:t>
      </w:r>
    </w:p>
    <w:p w14:paraId="20035E20" w14:textId="77777777" w:rsidR="007E573B" w:rsidRPr="00AC7C5E" w:rsidRDefault="007E573B" w:rsidP="007E573B">
      <w:pPr>
        <w:spacing w:after="0" w:line="240" w:lineRule="auto"/>
        <w:jc w:val="both"/>
        <w:rPr>
          <w:rFonts w:asciiTheme="majorHAnsi" w:hAnsiTheme="majorHAnsi"/>
          <w:sz w:val="24"/>
          <w:szCs w:val="24"/>
        </w:rPr>
      </w:pPr>
    </w:p>
    <w:p w14:paraId="3C3EBAFB" w14:textId="3ACA5B82" w:rsidR="00D41D5A" w:rsidRPr="00AC7C5E" w:rsidRDefault="00D41D5A" w:rsidP="007E573B">
      <w:pPr>
        <w:spacing w:after="0" w:line="240" w:lineRule="auto"/>
        <w:jc w:val="both"/>
        <w:rPr>
          <w:rFonts w:asciiTheme="majorHAnsi" w:hAnsiTheme="majorHAnsi"/>
          <w:sz w:val="24"/>
          <w:szCs w:val="24"/>
        </w:rPr>
      </w:pPr>
      <w:r w:rsidRPr="00AC7C5E">
        <w:rPr>
          <w:rFonts w:asciiTheme="majorHAnsi" w:hAnsiTheme="majorHAnsi"/>
          <w:sz w:val="24"/>
          <w:szCs w:val="24"/>
        </w:rPr>
        <w:t xml:space="preserve">The primary objective of this policy is to determine material subsidiaries of </w:t>
      </w:r>
      <w:r w:rsidR="006E7D9D">
        <w:rPr>
          <w:rFonts w:asciiTheme="majorHAnsi" w:hAnsiTheme="majorHAnsi"/>
          <w:sz w:val="24"/>
          <w:szCs w:val="24"/>
        </w:rPr>
        <w:t xml:space="preserve">LE Lavoir </w:t>
      </w:r>
      <w:r w:rsidRPr="00AC7C5E">
        <w:rPr>
          <w:rFonts w:asciiTheme="majorHAnsi" w:hAnsiTheme="majorHAnsi"/>
          <w:sz w:val="24"/>
          <w:szCs w:val="24"/>
        </w:rPr>
        <w:t>Limited.</w:t>
      </w:r>
    </w:p>
    <w:p w14:paraId="4D98025A" w14:textId="77777777" w:rsidR="007E573B" w:rsidRPr="00AC7C5E" w:rsidRDefault="007E573B" w:rsidP="007E573B">
      <w:pPr>
        <w:spacing w:after="0" w:line="240" w:lineRule="auto"/>
        <w:jc w:val="both"/>
        <w:rPr>
          <w:rFonts w:asciiTheme="majorHAnsi" w:hAnsiTheme="majorHAnsi"/>
          <w:sz w:val="24"/>
          <w:szCs w:val="24"/>
        </w:rPr>
      </w:pPr>
    </w:p>
    <w:p w14:paraId="5B9F285C" w14:textId="77777777" w:rsidR="00D41D5A" w:rsidRPr="00AC7C5E" w:rsidRDefault="00D41D5A" w:rsidP="007E573B">
      <w:pPr>
        <w:spacing w:after="0" w:line="240" w:lineRule="auto"/>
        <w:jc w:val="both"/>
        <w:rPr>
          <w:rFonts w:asciiTheme="majorHAnsi" w:hAnsiTheme="majorHAnsi"/>
          <w:b/>
          <w:sz w:val="24"/>
          <w:szCs w:val="24"/>
        </w:rPr>
      </w:pPr>
      <w:r w:rsidRPr="00AC7C5E">
        <w:rPr>
          <w:rFonts w:asciiTheme="majorHAnsi" w:hAnsiTheme="majorHAnsi"/>
          <w:b/>
          <w:sz w:val="24"/>
          <w:szCs w:val="24"/>
        </w:rPr>
        <w:t>2. DEFINITIONS</w:t>
      </w:r>
    </w:p>
    <w:p w14:paraId="03DC4052" w14:textId="77777777" w:rsidR="007E573B" w:rsidRPr="00AC7C5E" w:rsidRDefault="007E573B" w:rsidP="007E573B">
      <w:pPr>
        <w:spacing w:after="0" w:line="240" w:lineRule="auto"/>
        <w:jc w:val="both"/>
        <w:rPr>
          <w:rFonts w:asciiTheme="majorHAnsi" w:hAnsiTheme="majorHAnsi"/>
          <w:b/>
          <w:sz w:val="24"/>
          <w:szCs w:val="24"/>
        </w:rPr>
      </w:pPr>
    </w:p>
    <w:p w14:paraId="339C36AC" w14:textId="77777777" w:rsidR="00D41D5A" w:rsidRPr="00AC7C5E" w:rsidRDefault="00D41D5A" w:rsidP="007E573B">
      <w:pPr>
        <w:pStyle w:val="ListParagraph"/>
        <w:numPr>
          <w:ilvl w:val="0"/>
          <w:numId w:val="1"/>
        </w:numPr>
        <w:spacing w:after="0" w:line="240" w:lineRule="auto"/>
        <w:jc w:val="both"/>
        <w:rPr>
          <w:rFonts w:asciiTheme="majorHAnsi" w:hAnsiTheme="majorHAnsi"/>
          <w:sz w:val="24"/>
          <w:szCs w:val="24"/>
        </w:rPr>
      </w:pPr>
      <w:r w:rsidRPr="00AC7C5E">
        <w:rPr>
          <w:rFonts w:asciiTheme="majorHAnsi" w:hAnsiTheme="majorHAnsi"/>
          <w:b/>
          <w:sz w:val="24"/>
          <w:szCs w:val="24"/>
        </w:rPr>
        <w:t>"Audit Committee or Committee"</w:t>
      </w:r>
      <w:r w:rsidRPr="00AC7C5E">
        <w:rPr>
          <w:rFonts w:asciiTheme="majorHAnsi" w:hAnsiTheme="majorHAnsi"/>
          <w:sz w:val="24"/>
          <w:szCs w:val="24"/>
        </w:rPr>
        <w:t xml:space="preserve"> means Audit Committee constituted by the Board of Directors of the Company under the provisions of Listing Regulations, 2015 and the Companies Act, 2013, from time to time.</w:t>
      </w:r>
    </w:p>
    <w:p w14:paraId="0AEA36C2" w14:textId="644392E2" w:rsidR="00D41D5A" w:rsidRPr="00AC7C5E" w:rsidRDefault="00D41D5A" w:rsidP="007E573B">
      <w:pPr>
        <w:pStyle w:val="ListParagraph"/>
        <w:numPr>
          <w:ilvl w:val="0"/>
          <w:numId w:val="1"/>
        </w:numPr>
        <w:spacing w:after="0" w:line="240" w:lineRule="auto"/>
        <w:jc w:val="both"/>
        <w:rPr>
          <w:rFonts w:asciiTheme="majorHAnsi" w:hAnsiTheme="majorHAnsi"/>
          <w:sz w:val="24"/>
          <w:szCs w:val="24"/>
        </w:rPr>
      </w:pPr>
      <w:r w:rsidRPr="00AC7C5E">
        <w:rPr>
          <w:rFonts w:asciiTheme="majorHAnsi" w:hAnsiTheme="majorHAnsi"/>
          <w:b/>
          <w:sz w:val="24"/>
          <w:szCs w:val="24"/>
        </w:rPr>
        <w:t>"Board of Directors"</w:t>
      </w:r>
      <w:r w:rsidRPr="00AC7C5E">
        <w:rPr>
          <w:rFonts w:asciiTheme="majorHAnsi" w:hAnsiTheme="majorHAnsi"/>
          <w:sz w:val="24"/>
          <w:szCs w:val="24"/>
        </w:rPr>
        <w:t xml:space="preserve"> or </w:t>
      </w:r>
      <w:r w:rsidRPr="00AC7C5E">
        <w:rPr>
          <w:rFonts w:asciiTheme="majorHAnsi" w:hAnsiTheme="majorHAnsi"/>
          <w:b/>
          <w:sz w:val="24"/>
          <w:szCs w:val="24"/>
        </w:rPr>
        <w:t>"Board"</w:t>
      </w:r>
      <w:r w:rsidRPr="00AC7C5E">
        <w:rPr>
          <w:rFonts w:asciiTheme="majorHAnsi" w:hAnsiTheme="majorHAnsi"/>
          <w:sz w:val="24"/>
          <w:szCs w:val="24"/>
        </w:rPr>
        <w:t xml:space="preserve"> means the Board of Directors of </w:t>
      </w:r>
      <w:r w:rsidR="006E7D9D">
        <w:rPr>
          <w:rFonts w:asciiTheme="majorHAnsi" w:hAnsiTheme="majorHAnsi"/>
          <w:sz w:val="24"/>
          <w:szCs w:val="24"/>
        </w:rPr>
        <w:t>L</w:t>
      </w:r>
      <w:r w:rsidR="0026267B">
        <w:rPr>
          <w:rFonts w:asciiTheme="majorHAnsi" w:hAnsiTheme="majorHAnsi"/>
          <w:sz w:val="24"/>
          <w:szCs w:val="24"/>
        </w:rPr>
        <w:t>e</w:t>
      </w:r>
      <w:r w:rsidR="006E7D9D">
        <w:rPr>
          <w:rFonts w:asciiTheme="majorHAnsi" w:hAnsiTheme="majorHAnsi"/>
          <w:sz w:val="24"/>
          <w:szCs w:val="24"/>
        </w:rPr>
        <w:t xml:space="preserve"> Lavoir</w:t>
      </w:r>
      <w:r w:rsidR="001302E2">
        <w:rPr>
          <w:rFonts w:asciiTheme="majorHAnsi" w:hAnsiTheme="majorHAnsi"/>
          <w:sz w:val="24"/>
          <w:szCs w:val="24"/>
        </w:rPr>
        <w:t xml:space="preserve"> Limited</w:t>
      </w:r>
      <w:r w:rsidRPr="00AC7C5E">
        <w:rPr>
          <w:rFonts w:asciiTheme="majorHAnsi" w:hAnsiTheme="majorHAnsi"/>
          <w:sz w:val="24"/>
          <w:szCs w:val="24"/>
        </w:rPr>
        <w:t>, as constituted from time to time.</w:t>
      </w:r>
    </w:p>
    <w:p w14:paraId="564374E3" w14:textId="6652FC36" w:rsidR="00D41D5A" w:rsidRPr="00AC7C5E" w:rsidRDefault="00D41D5A" w:rsidP="007E573B">
      <w:pPr>
        <w:pStyle w:val="ListParagraph"/>
        <w:numPr>
          <w:ilvl w:val="0"/>
          <w:numId w:val="1"/>
        </w:numPr>
        <w:spacing w:after="0" w:line="240" w:lineRule="auto"/>
        <w:jc w:val="both"/>
        <w:rPr>
          <w:rFonts w:asciiTheme="majorHAnsi" w:hAnsiTheme="majorHAnsi"/>
          <w:sz w:val="24"/>
          <w:szCs w:val="24"/>
        </w:rPr>
      </w:pPr>
      <w:r w:rsidRPr="00AC7C5E">
        <w:rPr>
          <w:rFonts w:asciiTheme="majorHAnsi" w:hAnsiTheme="majorHAnsi"/>
          <w:b/>
          <w:sz w:val="24"/>
          <w:szCs w:val="24"/>
        </w:rPr>
        <w:t>”Company”</w:t>
      </w:r>
      <w:r w:rsidRPr="00AC7C5E">
        <w:rPr>
          <w:rFonts w:asciiTheme="majorHAnsi" w:hAnsiTheme="majorHAnsi"/>
          <w:sz w:val="24"/>
          <w:szCs w:val="24"/>
        </w:rPr>
        <w:t xml:space="preserve"> means </w:t>
      </w:r>
      <w:r w:rsidR="006E7D9D">
        <w:rPr>
          <w:rFonts w:asciiTheme="majorHAnsi" w:hAnsiTheme="majorHAnsi"/>
          <w:sz w:val="24"/>
          <w:szCs w:val="24"/>
        </w:rPr>
        <w:t>L</w:t>
      </w:r>
      <w:r w:rsidR="009C7F4A">
        <w:rPr>
          <w:rFonts w:asciiTheme="majorHAnsi" w:hAnsiTheme="majorHAnsi"/>
          <w:sz w:val="24"/>
          <w:szCs w:val="24"/>
        </w:rPr>
        <w:t>e</w:t>
      </w:r>
      <w:r w:rsidR="006E7D9D">
        <w:rPr>
          <w:rFonts w:asciiTheme="majorHAnsi" w:hAnsiTheme="majorHAnsi"/>
          <w:sz w:val="24"/>
          <w:szCs w:val="24"/>
        </w:rPr>
        <w:t xml:space="preserve"> Lavoir</w:t>
      </w:r>
      <w:r w:rsidR="00AC7C5E" w:rsidRPr="00AC7C5E">
        <w:rPr>
          <w:rFonts w:asciiTheme="majorHAnsi" w:hAnsiTheme="majorHAnsi"/>
          <w:sz w:val="24"/>
          <w:szCs w:val="24"/>
        </w:rPr>
        <w:t xml:space="preserve"> </w:t>
      </w:r>
      <w:r w:rsidRPr="00AC7C5E">
        <w:rPr>
          <w:rFonts w:asciiTheme="majorHAnsi" w:hAnsiTheme="majorHAnsi"/>
          <w:sz w:val="24"/>
          <w:szCs w:val="24"/>
        </w:rPr>
        <w:t>Limited.</w:t>
      </w:r>
    </w:p>
    <w:p w14:paraId="74E7FC15" w14:textId="77777777" w:rsidR="00D41D5A" w:rsidRPr="00AC7C5E" w:rsidRDefault="00D41D5A" w:rsidP="007E573B">
      <w:pPr>
        <w:pStyle w:val="ListParagraph"/>
        <w:numPr>
          <w:ilvl w:val="0"/>
          <w:numId w:val="1"/>
        </w:numPr>
        <w:spacing w:after="0" w:line="240" w:lineRule="auto"/>
        <w:jc w:val="both"/>
        <w:rPr>
          <w:rFonts w:asciiTheme="majorHAnsi" w:hAnsiTheme="majorHAnsi"/>
          <w:sz w:val="24"/>
          <w:szCs w:val="24"/>
        </w:rPr>
      </w:pPr>
      <w:r w:rsidRPr="00AC7C5E">
        <w:rPr>
          <w:rFonts w:asciiTheme="majorHAnsi" w:hAnsiTheme="majorHAnsi"/>
          <w:b/>
          <w:sz w:val="24"/>
          <w:szCs w:val="24"/>
        </w:rPr>
        <w:t>“Control”</w:t>
      </w:r>
      <w:r w:rsidRPr="00AC7C5E">
        <w:rPr>
          <w:rFonts w:asciiTheme="majorHAnsi" w:hAnsiTheme="majorHAnsi"/>
          <w:sz w:val="24"/>
          <w:szCs w:val="24"/>
        </w:rPr>
        <w:t xml:space="preserve"> shall have the same meaning as defined in SEBI (Substantial Acquisition of Shares and Takeovers) Regulations, 2011.</w:t>
      </w:r>
    </w:p>
    <w:p w14:paraId="02BEA6BF" w14:textId="77777777" w:rsidR="00D41D5A" w:rsidRPr="00AC7C5E" w:rsidRDefault="00D41D5A" w:rsidP="007E573B">
      <w:pPr>
        <w:pStyle w:val="ListParagraph"/>
        <w:numPr>
          <w:ilvl w:val="0"/>
          <w:numId w:val="1"/>
        </w:numPr>
        <w:spacing w:after="0" w:line="240" w:lineRule="auto"/>
        <w:jc w:val="both"/>
        <w:rPr>
          <w:rFonts w:asciiTheme="majorHAnsi" w:hAnsiTheme="majorHAnsi"/>
          <w:sz w:val="24"/>
          <w:szCs w:val="24"/>
        </w:rPr>
      </w:pPr>
      <w:r w:rsidRPr="00AC7C5E">
        <w:rPr>
          <w:rFonts w:asciiTheme="majorHAnsi" w:hAnsiTheme="majorHAnsi"/>
          <w:b/>
          <w:sz w:val="24"/>
          <w:szCs w:val="24"/>
        </w:rPr>
        <w:t>"Independent Director"</w:t>
      </w:r>
      <w:r w:rsidRPr="00AC7C5E">
        <w:rPr>
          <w:rFonts w:asciiTheme="majorHAnsi" w:hAnsiTheme="majorHAnsi"/>
          <w:sz w:val="24"/>
          <w:szCs w:val="24"/>
        </w:rPr>
        <w:t xml:space="preserve"> means an Independent Director referred to in section 149(6) of the Companies Act, 2013, and / or Regulation 16(b) of the Listing Regulations, 2015.</w:t>
      </w:r>
    </w:p>
    <w:p w14:paraId="670F9D44" w14:textId="53990591" w:rsidR="00D41D5A" w:rsidRPr="00AC7C5E" w:rsidRDefault="00D41D5A" w:rsidP="007E573B">
      <w:pPr>
        <w:pStyle w:val="ListParagraph"/>
        <w:numPr>
          <w:ilvl w:val="0"/>
          <w:numId w:val="1"/>
        </w:numPr>
        <w:spacing w:after="0" w:line="240" w:lineRule="auto"/>
        <w:jc w:val="both"/>
        <w:rPr>
          <w:rFonts w:asciiTheme="majorHAnsi" w:hAnsiTheme="majorHAnsi"/>
          <w:sz w:val="24"/>
          <w:szCs w:val="24"/>
        </w:rPr>
      </w:pPr>
      <w:r w:rsidRPr="00AC7C5E">
        <w:rPr>
          <w:rFonts w:asciiTheme="majorHAnsi" w:hAnsiTheme="majorHAnsi"/>
          <w:b/>
          <w:sz w:val="24"/>
          <w:szCs w:val="24"/>
        </w:rPr>
        <w:t>“Management”</w:t>
      </w:r>
      <w:r w:rsidRPr="00AC7C5E">
        <w:rPr>
          <w:rFonts w:asciiTheme="majorHAnsi" w:hAnsiTheme="majorHAnsi"/>
          <w:sz w:val="24"/>
          <w:szCs w:val="24"/>
        </w:rPr>
        <w:t xml:space="preserve"> means the Senior Management and Key Managerial Personnel of </w:t>
      </w:r>
      <w:r w:rsidR="006E7D9D">
        <w:rPr>
          <w:rFonts w:asciiTheme="majorHAnsi" w:hAnsiTheme="majorHAnsi"/>
          <w:sz w:val="24"/>
          <w:szCs w:val="24"/>
        </w:rPr>
        <w:t>L</w:t>
      </w:r>
      <w:r w:rsidR="00290738">
        <w:rPr>
          <w:rFonts w:asciiTheme="majorHAnsi" w:hAnsiTheme="majorHAnsi"/>
          <w:sz w:val="24"/>
          <w:szCs w:val="24"/>
        </w:rPr>
        <w:t>e</w:t>
      </w:r>
      <w:r w:rsidR="006E7D9D">
        <w:rPr>
          <w:rFonts w:asciiTheme="majorHAnsi" w:hAnsiTheme="majorHAnsi"/>
          <w:sz w:val="24"/>
          <w:szCs w:val="24"/>
        </w:rPr>
        <w:t xml:space="preserve"> </w:t>
      </w:r>
      <w:r w:rsidR="00290738">
        <w:rPr>
          <w:rFonts w:asciiTheme="majorHAnsi" w:hAnsiTheme="majorHAnsi"/>
          <w:sz w:val="24"/>
          <w:szCs w:val="24"/>
        </w:rPr>
        <w:t>L</w:t>
      </w:r>
      <w:r w:rsidR="006E7D9D">
        <w:rPr>
          <w:rFonts w:asciiTheme="majorHAnsi" w:hAnsiTheme="majorHAnsi"/>
          <w:sz w:val="24"/>
          <w:szCs w:val="24"/>
        </w:rPr>
        <w:t>avoir</w:t>
      </w:r>
      <w:r w:rsidR="007E573B" w:rsidRPr="00AC7C5E">
        <w:rPr>
          <w:rFonts w:asciiTheme="majorHAnsi" w:hAnsiTheme="majorHAnsi"/>
          <w:sz w:val="24"/>
          <w:szCs w:val="24"/>
        </w:rPr>
        <w:t xml:space="preserve"> </w:t>
      </w:r>
      <w:r w:rsidRPr="00AC7C5E">
        <w:rPr>
          <w:rFonts w:asciiTheme="majorHAnsi" w:hAnsiTheme="majorHAnsi"/>
          <w:sz w:val="24"/>
          <w:szCs w:val="24"/>
        </w:rPr>
        <w:t>Limited.</w:t>
      </w:r>
    </w:p>
    <w:p w14:paraId="5D11162A" w14:textId="77777777" w:rsidR="00D41D5A" w:rsidRPr="00AC7C5E" w:rsidRDefault="00D41D5A" w:rsidP="007E573B">
      <w:pPr>
        <w:pStyle w:val="ListParagraph"/>
        <w:numPr>
          <w:ilvl w:val="0"/>
          <w:numId w:val="1"/>
        </w:numPr>
        <w:spacing w:after="0" w:line="240" w:lineRule="auto"/>
        <w:jc w:val="both"/>
        <w:rPr>
          <w:rFonts w:asciiTheme="majorHAnsi" w:hAnsiTheme="majorHAnsi"/>
          <w:sz w:val="24"/>
          <w:szCs w:val="24"/>
        </w:rPr>
      </w:pPr>
      <w:r w:rsidRPr="00AC7C5E">
        <w:rPr>
          <w:rFonts w:asciiTheme="majorHAnsi" w:hAnsiTheme="majorHAnsi"/>
          <w:b/>
          <w:sz w:val="24"/>
          <w:szCs w:val="24"/>
        </w:rPr>
        <w:t>“Material Unlisted Indian Subsidiary”</w:t>
      </w:r>
      <w:r w:rsidRPr="00AC7C5E">
        <w:rPr>
          <w:rFonts w:asciiTheme="majorHAnsi" w:hAnsiTheme="majorHAnsi"/>
          <w:sz w:val="24"/>
          <w:szCs w:val="24"/>
        </w:rPr>
        <w:t xml:space="preserve"> shall mean an unlisted subsidiary, incorporated in India, whose income or net worth (i.e. paid‐up capital and free reserves) exceeds 20% of its consolidated income or net worth respectively, of the listed holding company and its subsidiaries in the immediately preceding accounting year.</w:t>
      </w:r>
    </w:p>
    <w:p w14:paraId="738C3FA4" w14:textId="77777777" w:rsidR="00D41D5A" w:rsidRPr="00AC7C5E" w:rsidRDefault="00D41D5A" w:rsidP="007E573B">
      <w:pPr>
        <w:pStyle w:val="ListParagraph"/>
        <w:numPr>
          <w:ilvl w:val="0"/>
          <w:numId w:val="1"/>
        </w:numPr>
        <w:spacing w:after="0" w:line="240" w:lineRule="auto"/>
        <w:jc w:val="both"/>
        <w:rPr>
          <w:rFonts w:asciiTheme="majorHAnsi" w:hAnsiTheme="majorHAnsi"/>
          <w:sz w:val="24"/>
          <w:szCs w:val="24"/>
        </w:rPr>
      </w:pPr>
      <w:r w:rsidRPr="00AC7C5E">
        <w:rPr>
          <w:rFonts w:asciiTheme="majorHAnsi" w:hAnsiTheme="majorHAnsi"/>
          <w:b/>
          <w:sz w:val="24"/>
          <w:szCs w:val="24"/>
        </w:rPr>
        <w:t>”Policy”</w:t>
      </w:r>
      <w:r w:rsidRPr="00AC7C5E">
        <w:rPr>
          <w:rFonts w:asciiTheme="majorHAnsi" w:hAnsiTheme="majorHAnsi"/>
          <w:sz w:val="24"/>
          <w:szCs w:val="24"/>
        </w:rPr>
        <w:t xml:space="preserve"> means policy on Material Subsidiaries.</w:t>
      </w:r>
    </w:p>
    <w:p w14:paraId="6672767B" w14:textId="77777777" w:rsidR="00D41D5A" w:rsidRPr="00AC7C5E" w:rsidRDefault="00C4390B" w:rsidP="007E573B">
      <w:pPr>
        <w:pStyle w:val="ListParagraph"/>
        <w:numPr>
          <w:ilvl w:val="0"/>
          <w:numId w:val="1"/>
        </w:numPr>
        <w:spacing w:after="0" w:line="240" w:lineRule="auto"/>
        <w:jc w:val="both"/>
        <w:rPr>
          <w:rFonts w:asciiTheme="majorHAnsi" w:hAnsiTheme="majorHAnsi"/>
          <w:sz w:val="24"/>
          <w:szCs w:val="24"/>
        </w:rPr>
      </w:pPr>
      <w:r w:rsidRPr="00AC7C5E">
        <w:rPr>
          <w:rFonts w:asciiTheme="majorHAnsi" w:hAnsiTheme="majorHAnsi"/>
          <w:b/>
          <w:sz w:val="24"/>
          <w:szCs w:val="24"/>
        </w:rPr>
        <w:t>“</w:t>
      </w:r>
      <w:r w:rsidR="00D41D5A" w:rsidRPr="00AC7C5E">
        <w:rPr>
          <w:rFonts w:asciiTheme="majorHAnsi" w:hAnsiTheme="majorHAnsi"/>
          <w:b/>
          <w:sz w:val="24"/>
          <w:szCs w:val="24"/>
        </w:rPr>
        <w:t>Significant Transaction or Arrangement”</w:t>
      </w:r>
      <w:r w:rsidR="00D41D5A" w:rsidRPr="00AC7C5E">
        <w:rPr>
          <w:rFonts w:asciiTheme="majorHAnsi" w:hAnsiTheme="majorHAnsi"/>
          <w:sz w:val="24"/>
          <w:szCs w:val="24"/>
        </w:rPr>
        <w:t xml:space="preserve"> shall mean any individual transaction or arrangement that exceeds or is likely to exceed 10% of the total revenues or total expenses or total assets or total liabilities, as the case may be, of the material unlisted subsidiary for the immediately preceding accounting year. </w:t>
      </w:r>
    </w:p>
    <w:p w14:paraId="503828EB" w14:textId="77777777" w:rsidR="00D41D5A" w:rsidRPr="00AC7C5E" w:rsidRDefault="00D41D5A" w:rsidP="007E573B">
      <w:pPr>
        <w:pStyle w:val="ListParagraph"/>
        <w:numPr>
          <w:ilvl w:val="0"/>
          <w:numId w:val="1"/>
        </w:numPr>
        <w:spacing w:after="0" w:line="240" w:lineRule="auto"/>
        <w:jc w:val="both"/>
        <w:rPr>
          <w:rFonts w:asciiTheme="majorHAnsi" w:hAnsiTheme="majorHAnsi"/>
          <w:sz w:val="24"/>
          <w:szCs w:val="24"/>
        </w:rPr>
      </w:pPr>
      <w:r w:rsidRPr="00AC7C5E">
        <w:rPr>
          <w:rFonts w:asciiTheme="majorHAnsi" w:hAnsiTheme="majorHAnsi"/>
          <w:b/>
          <w:sz w:val="24"/>
          <w:szCs w:val="24"/>
        </w:rPr>
        <w:t>"Subsidiary"</w:t>
      </w:r>
      <w:r w:rsidRPr="00AC7C5E">
        <w:rPr>
          <w:rFonts w:asciiTheme="majorHAnsi" w:hAnsiTheme="majorHAnsi"/>
          <w:sz w:val="24"/>
          <w:szCs w:val="24"/>
        </w:rPr>
        <w:t xml:space="preserve"> means subsidiary company as defined under section 2(87) of the Companies Act, 2013 and the rules made thereunder.</w:t>
      </w:r>
    </w:p>
    <w:p w14:paraId="1586B037" w14:textId="77777777" w:rsidR="007E573B" w:rsidRPr="00AC7C5E" w:rsidRDefault="007E573B" w:rsidP="007E573B">
      <w:pPr>
        <w:pStyle w:val="ListParagraph"/>
        <w:spacing w:after="0" w:line="240" w:lineRule="auto"/>
        <w:jc w:val="both"/>
        <w:rPr>
          <w:rFonts w:asciiTheme="majorHAnsi" w:hAnsiTheme="majorHAnsi"/>
          <w:sz w:val="24"/>
          <w:szCs w:val="24"/>
        </w:rPr>
      </w:pPr>
    </w:p>
    <w:p w14:paraId="6B22F695" w14:textId="77777777" w:rsidR="00D41D5A" w:rsidRPr="00AC7C5E" w:rsidRDefault="00D41D5A" w:rsidP="007E573B">
      <w:pPr>
        <w:spacing w:after="0" w:line="240" w:lineRule="auto"/>
        <w:jc w:val="both"/>
        <w:rPr>
          <w:rFonts w:asciiTheme="majorHAnsi" w:hAnsiTheme="majorHAnsi"/>
          <w:b/>
          <w:sz w:val="24"/>
          <w:szCs w:val="24"/>
        </w:rPr>
      </w:pPr>
      <w:r w:rsidRPr="00AC7C5E">
        <w:rPr>
          <w:rFonts w:asciiTheme="majorHAnsi" w:hAnsiTheme="majorHAnsi"/>
          <w:b/>
          <w:sz w:val="24"/>
          <w:szCs w:val="24"/>
        </w:rPr>
        <w:t>3. SCOPE &amp; APPLICABILITY</w:t>
      </w:r>
    </w:p>
    <w:p w14:paraId="375AB2B5" w14:textId="77777777" w:rsidR="007E573B" w:rsidRPr="00AC7C5E" w:rsidRDefault="007E573B" w:rsidP="007E573B">
      <w:pPr>
        <w:spacing w:after="0" w:line="240" w:lineRule="auto"/>
        <w:jc w:val="both"/>
        <w:rPr>
          <w:rFonts w:asciiTheme="majorHAnsi" w:hAnsiTheme="majorHAnsi"/>
          <w:b/>
          <w:sz w:val="24"/>
          <w:szCs w:val="24"/>
        </w:rPr>
      </w:pPr>
    </w:p>
    <w:p w14:paraId="2D8697E8" w14:textId="77777777" w:rsidR="00D41D5A" w:rsidRPr="00AC7C5E" w:rsidRDefault="00D41D5A" w:rsidP="007E573B">
      <w:pPr>
        <w:pStyle w:val="ListParagraph"/>
        <w:numPr>
          <w:ilvl w:val="0"/>
          <w:numId w:val="3"/>
        </w:numPr>
        <w:spacing w:after="0" w:line="240" w:lineRule="auto"/>
        <w:jc w:val="both"/>
        <w:rPr>
          <w:rFonts w:asciiTheme="majorHAnsi" w:hAnsiTheme="majorHAnsi"/>
          <w:sz w:val="24"/>
          <w:szCs w:val="24"/>
        </w:rPr>
      </w:pPr>
      <w:r w:rsidRPr="00AC7C5E">
        <w:rPr>
          <w:rFonts w:asciiTheme="majorHAnsi" w:hAnsiTheme="majorHAnsi"/>
          <w:sz w:val="24"/>
          <w:szCs w:val="24"/>
        </w:rPr>
        <w:t>The Subsidiary shall be considered as “Material” if the investment of the Company in the subsidiary exceeds 20% of its consolidated net worth as per the audited balance sheet of the previous financial year or if the subsidiary has generated 20% of the consolidated income of the Company during the previous financial year.</w:t>
      </w:r>
    </w:p>
    <w:p w14:paraId="1F7E6411" w14:textId="77777777" w:rsidR="00D41D5A" w:rsidRPr="00AC7C5E" w:rsidRDefault="00D41D5A" w:rsidP="007E573B">
      <w:pPr>
        <w:pStyle w:val="ListParagraph"/>
        <w:numPr>
          <w:ilvl w:val="0"/>
          <w:numId w:val="3"/>
        </w:numPr>
        <w:spacing w:after="0" w:line="240" w:lineRule="auto"/>
        <w:jc w:val="both"/>
        <w:rPr>
          <w:rFonts w:asciiTheme="majorHAnsi" w:hAnsiTheme="majorHAnsi"/>
          <w:sz w:val="24"/>
          <w:szCs w:val="24"/>
        </w:rPr>
      </w:pPr>
      <w:r w:rsidRPr="00AC7C5E">
        <w:rPr>
          <w:rFonts w:asciiTheme="majorHAnsi" w:hAnsiTheme="majorHAnsi"/>
          <w:sz w:val="24"/>
          <w:szCs w:val="24"/>
        </w:rPr>
        <w:lastRenderedPageBreak/>
        <w:t>In case if a listed holding Company has a listed subsidiary, the policy shall apply to the listed subsidiary insofar as its subsidiaries are concerned.</w:t>
      </w:r>
    </w:p>
    <w:p w14:paraId="4ED1B046" w14:textId="77777777" w:rsidR="007E573B" w:rsidRPr="00AC7C5E" w:rsidRDefault="007E573B" w:rsidP="007E573B">
      <w:pPr>
        <w:spacing w:after="0" w:line="240" w:lineRule="auto"/>
        <w:jc w:val="both"/>
        <w:rPr>
          <w:rFonts w:asciiTheme="majorHAnsi" w:hAnsiTheme="majorHAnsi"/>
          <w:sz w:val="24"/>
          <w:szCs w:val="24"/>
        </w:rPr>
      </w:pPr>
    </w:p>
    <w:p w14:paraId="5D644DF0" w14:textId="77777777" w:rsidR="00D41D5A" w:rsidRPr="00AC7C5E" w:rsidRDefault="00D41D5A" w:rsidP="007E573B">
      <w:pPr>
        <w:spacing w:after="0" w:line="240" w:lineRule="auto"/>
        <w:jc w:val="both"/>
        <w:rPr>
          <w:rFonts w:asciiTheme="majorHAnsi" w:hAnsiTheme="majorHAnsi"/>
          <w:b/>
          <w:sz w:val="24"/>
          <w:szCs w:val="24"/>
        </w:rPr>
      </w:pPr>
      <w:r w:rsidRPr="00AC7C5E">
        <w:rPr>
          <w:rFonts w:asciiTheme="majorHAnsi" w:hAnsiTheme="majorHAnsi"/>
          <w:b/>
          <w:sz w:val="24"/>
          <w:szCs w:val="24"/>
        </w:rPr>
        <w:t>4. POLICY</w:t>
      </w:r>
    </w:p>
    <w:p w14:paraId="6C0EC83A" w14:textId="77777777" w:rsidR="007E573B" w:rsidRPr="00AC7C5E" w:rsidRDefault="007E573B" w:rsidP="007E573B">
      <w:pPr>
        <w:spacing w:after="0" w:line="240" w:lineRule="auto"/>
        <w:jc w:val="both"/>
        <w:rPr>
          <w:rFonts w:asciiTheme="majorHAnsi" w:hAnsiTheme="majorHAnsi"/>
          <w:b/>
          <w:sz w:val="24"/>
          <w:szCs w:val="24"/>
        </w:rPr>
      </w:pPr>
    </w:p>
    <w:p w14:paraId="0E244352" w14:textId="77777777" w:rsidR="00D41D5A" w:rsidRPr="00AC7C5E" w:rsidRDefault="00D41D5A" w:rsidP="007E573B">
      <w:pPr>
        <w:pStyle w:val="ListParagraph"/>
        <w:numPr>
          <w:ilvl w:val="1"/>
          <w:numId w:val="5"/>
        </w:numPr>
        <w:spacing w:after="0" w:line="240" w:lineRule="auto"/>
        <w:ind w:left="1134"/>
        <w:jc w:val="both"/>
        <w:rPr>
          <w:rFonts w:asciiTheme="majorHAnsi" w:hAnsiTheme="majorHAnsi"/>
          <w:sz w:val="24"/>
          <w:szCs w:val="24"/>
        </w:rPr>
      </w:pPr>
      <w:r w:rsidRPr="00AC7C5E">
        <w:rPr>
          <w:rFonts w:asciiTheme="majorHAnsi" w:hAnsiTheme="majorHAnsi"/>
          <w:sz w:val="24"/>
          <w:szCs w:val="24"/>
        </w:rPr>
        <w:t>The Audit Committee of the Company shall review the financial statements, in particular, the investments made by the unlisted subsidiary on an annual basis.</w:t>
      </w:r>
    </w:p>
    <w:p w14:paraId="20376A25" w14:textId="77777777" w:rsidR="00D41D5A" w:rsidRPr="00AC7C5E" w:rsidRDefault="00D41D5A" w:rsidP="007E573B">
      <w:pPr>
        <w:pStyle w:val="ListParagraph"/>
        <w:numPr>
          <w:ilvl w:val="1"/>
          <w:numId w:val="5"/>
        </w:numPr>
        <w:spacing w:after="0" w:line="240" w:lineRule="auto"/>
        <w:ind w:left="1134"/>
        <w:jc w:val="both"/>
        <w:rPr>
          <w:rFonts w:asciiTheme="majorHAnsi" w:hAnsiTheme="majorHAnsi"/>
          <w:sz w:val="24"/>
          <w:szCs w:val="24"/>
        </w:rPr>
      </w:pPr>
      <w:r w:rsidRPr="00AC7C5E">
        <w:rPr>
          <w:rFonts w:asciiTheme="majorHAnsi" w:hAnsiTheme="majorHAnsi"/>
          <w:sz w:val="24"/>
          <w:szCs w:val="24"/>
        </w:rPr>
        <w:t>The minutes of the meetings of the Board of Directors of the unlisted subsidiary shall be placed at the meeting of the Board of Directors of the Company.</w:t>
      </w:r>
    </w:p>
    <w:p w14:paraId="08EFE09E" w14:textId="77777777" w:rsidR="00D41D5A" w:rsidRPr="00AC7C5E" w:rsidRDefault="00D41D5A" w:rsidP="007E573B">
      <w:pPr>
        <w:pStyle w:val="ListParagraph"/>
        <w:numPr>
          <w:ilvl w:val="1"/>
          <w:numId w:val="5"/>
        </w:numPr>
        <w:spacing w:after="0" w:line="240" w:lineRule="auto"/>
        <w:ind w:left="1134"/>
        <w:jc w:val="both"/>
        <w:rPr>
          <w:rFonts w:asciiTheme="majorHAnsi" w:hAnsiTheme="majorHAnsi"/>
          <w:sz w:val="24"/>
          <w:szCs w:val="24"/>
        </w:rPr>
      </w:pPr>
      <w:r w:rsidRPr="00AC7C5E">
        <w:rPr>
          <w:rFonts w:asciiTheme="majorHAnsi" w:hAnsiTheme="majorHAnsi"/>
          <w:sz w:val="24"/>
          <w:szCs w:val="24"/>
        </w:rPr>
        <w:t>The management of the unlisted subsidiary shall periodically bring to the notice of the Board of Directors of the Company, a statement of all significant transactions and arrangements entered into by the unlisted subsidiary.</w:t>
      </w:r>
    </w:p>
    <w:p w14:paraId="7588B256" w14:textId="77777777" w:rsidR="00D41D5A" w:rsidRPr="00AC7C5E" w:rsidRDefault="00D41D5A" w:rsidP="007E573B">
      <w:pPr>
        <w:pStyle w:val="ListParagraph"/>
        <w:numPr>
          <w:ilvl w:val="1"/>
          <w:numId w:val="5"/>
        </w:numPr>
        <w:spacing w:after="0" w:line="240" w:lineRule="auto"/>
        <w:ind w:left="1134"/>
        <w:jc w:val="both"/>
        <w:rPr>
          <w:rFonts w:asciiTheme="majorHAnsi" w:hAnsiTheme="majorHAnsi"/>
          <w:sz w:val="24"/>
          <w:szCs w:val="24"/>
        </w:rPr>
      </w:pPr>
      <w:r w:rsidRPr="00AC7C5E">
        <w:rPr>
          <w:rFonts w:asciiTheme="majorHAnsi" w:hAnsiTheme="majorHAnsi"/>
          <w:sz w:val="24"/>
          <w:szCs w:val="24"/>
        </w:rPr>
        <w:t>The management shall present to the Audit Committee annually, the list of subsidiaries together with the details of the materiality defined herein. The Audit Committee shall review the same and make suitable recommendations to the Board.</w:t>
      </w:r>
    </w:p>
    <w:p w14:paraId="182E7C24" w14:textId="77777777" w:rsidR="00D41D5A" w:rsidRPr="00AC7C5E" w:rsidRDefault="00D41D5A" w:rsidP="007E573B">
      <w:pPr>
        <w:pStyle w:val="ListParagraph"/>
        <w:numPr>
          <w:ilvl w:val="1"/>
          <w:numId w:val="5"/>
        </w:numPr>
        <w:spacing w:after="0" w:line="240" w:lineRule="auto"/>
        <w:ind w:left="1134"/>
        <w:jc w:val="both"/>
        <w:rPr>
          <w:rFonts w:asciiTheme="majorHAnsi" w:hAnsiTheme="majorHAnsi"/>
          <w:sz w:val="24"/>
          <w:szCs w:val="24"/>
        </w:rPr>
      </w:pPr>
      <w:r w:rsidRPr="00AC7C5E">
        <w:rPr>
          <w:rFonts w:asciiTheme="majorHAnsi" w:hAnsiTheme="majorHAnsi"/>
          <w:sz w:val="24"/>
          <w:szCs w:val="24"/>
        </w:rPr>
        <w:t>The Company shall not without the prior approval of the Shareholders by way of Special resolution:</w:t>
      </w:r>
    </w:p>
    <w:p w14:paraId="4A5D1DF6" w14:textId="77777777" w:rsidR="007E573B" w:rsidRPr="00AC7C5E" w:rsidRDefault="007E573B" w:rsidP="007E573B">
      <w:pPr>
        <w:pStyle w:val="ListParagraph"/>
        <w:spacing w:after="0" w:line="240" w:lineRule="auto"/>
        <w:ind w:left="1134"/>
        <w:jc w:val="both"/>
        <w:rPr>
          <w:rFonts w:asciiTheme="majorHAnsi" w:hAnsiTheme="majorHAnsi"/>
          <w:sz w:val="24"/>
          <w:szCs w:val="24"/>
        </w:rPr>
      </w:pPr>
    </w:p>
    <w:p w14:paraId="715338A3" w14:textId="77777777" w:rsidR="00D41D5A" w:rsidRDefault="00D41D5A" w:rsidP="007E573B">
      <w:pPr>
        <w:spacing w:after="0" w:line="240" w:lineRule="auto"/>
        <w:jc w:val="both"/>
        <w:rPr>
          <w:rFonts w:asciiTheme="majorHAnsi" w:hAnsiTheme="majorHAnsi"/>
          <w:sz w:val="24"/>
          <w:szCs w:val="24"/>
        </w:rPr>
      </w:pPr>
      <w:proofErr w:type="spellStart"/>
      <w:r w:rsidRPr="00AC7C5E">
        <w:rPr>
          <w:rFonts w:asciiTheme="majorHAnsi" w:hAnsiTheme="majorHAnsi"/>
          <w:sz w:val="24"/>
          <w:szCs w:val="24"/>
        </w:rPr>
        <w:t>i</w:t>
      </w:r>
      <w:proofErr w:type="spellEnd"/>
      <w:r w:rsidRPr="00AC7C5E">
        <w:rPr>
          <w:rFonts w:asciiTheme="majorHAnsi" w:hAnsiTheme="majorHAnsi"/>
          <w:sz w:val="24"/>
          <w:szCs w:val="24"/>
        </w:rPr>
        <w:t>. Dispose of shares in its material subsidiary resulting in reduction of its shareholding (either on its own or together with other subsidiaries) to less than 50% or cease the exercise of control over the subsidiary except in cases where such divestment is made under a scheme of arrangement duly approved by a Court/Tribunal/Company Law Board.</w:t>
      </w:r>
    </w:p>
    <w:p w14:paraId="20B0AFFD" w14:textId="77777777" w:rsidR="005C3EAB" w:rsidRPr="00AC7C5E" w:rsidRDefault="005C3EAB" w:rsidP="007E573B">
      <w:pPr>
        <w:spacing w:after="0" w:line="240" w:lineRule="auto"/>
        <w:jc w:val="both"/>
        <w:rPr>
          <w:rFonts w:asciiTheme="majorHAnsi" w:hAnsiTheme="majorHAnsi"/>
          <w:sz w:val="24"/>
          <w:szCs w:val="24"/>
        </w:rPr>
      </w:pPr>
    </w:p>
    <w:p w14:paraId="355C509B" w14:textId="77777777" w:rsidR="00D41D5A" w:rsidRPr="00AC7C5E" w:rsidRDefault="00D41D5A" w:rsidP="007E573B">
      <w:pPr>
        <w:spacing w:after="0" w:line="240" w:lineRule="auto"/>
        <w:jc w:val="both"/>
        <w:rPr>
          <w:rFonts w:asciiTheme="majorHAnsi" w:hAnsiTheme="majorHAnsi"/>
          <w:sz w:val="24"/>
          <w:szCs w:val="24"/>
        </w:rPr>
      </w:pPr>
      <w:r w:rsidRPr="00AC7C5E">
        <w:rPr>
          <w:rFonts w:asciiTheme="majorHAnsi" w:hAnsiTheme="majorHAnsi"/>
          <w:sz w:val="24"/>
          <w:szCs w:val="24"/>
        </w:rPr>
        <w:t xml:space="preserve">ii. Selling, disposing and leasing of assets amounting to more than 20% of the assets of the material subsidiary unless the sale/disposal/lease is made under a scheme of arrangement duly approved by a Court /Tribunal/ Company Law Board. </w:t>
      </w:r>
    </w:p>
    <w:p w14:paraId="318D2007" w14:textId="77777777" w:rsidR="007E573B" w:rsidRPr="00AC7C5E" w:rsidRDefault="007E573B" w:rsidP="007E573B">
      <w:pPr>
        <w:spacing w:after="0" w:line="240" w:lineRule="auto"/>
        <w:jc w:val="both"/>
        <w:rPr>
          <w:rFonts w:asciiTheme="majorHAnsi" w:hAnsiTheme="majorHAnsi"/>
          <w:sz w:val="24"/>
          <w:szCs w:val="24"/>
        </w:rPr>
      </w:pPr>
    </w:p>
    <w:p w14:paraId="0E127E98" w14:textId="77777777" w:rsidR="00D41D5A" w:rsidRPr="00AC7C5E" w:rsidRDefault="00D41D5A" w:rsidP="007E573B">
      <w:pPr>
        <w:spacing w:after="0" w:line="240" w:lineRule="auto"/>
        <w:jc w:val="both"/>
        <w:rPr>
          <w:rFonts w:asciiTheme="majorHAnsi" w:hAnsiTheme="majorHAnsi"/>
          <w:b/>
          <w:sz w:val="24"/>
          <w:szCs w:val="24"/>
        </w:rPr>
      </w:pPr>
      <w:r w:rsidRPr="00AC7C5E">
        <w:rPr>
          <w:rFonts w:asciiTheme="majorHAnsi" w:hAnsiTheme="majorHAnsi"/>
          <w:b/>
          <w:sz w:val="24"/>
          <w:szCs w:val="24"/>
        </w:rPr>
        <w:t>5. DISCLOSURES</w:t>
      </w:r>
    </w:p>
    <w:p w14:paraId="768F3CB8" w14:textId="77777777" w:rsidR="007E573B" w:rsidRPr="00AC7C5E" w:rsidRDefault="007E573B" w:rsidP="007E573B">
      <w:pPr>
        <w:spacing w:after="0" w:line="240" w:lineRule="auto"/>
        <w:jc w:val="both"/>
        <w:rPr>
          <w:rFonts w:asciiTheme="majorHAnsi" w:hAnsiTheme="majorHAnsi"/>
          <w:b/>
          <w:sz w:val="24"/>
          <w:szCs w:val="24"/>
        </w:rPr>
      </w:pPr>
    </w:p>
    <w:p w14:paraId="70196530" w14:textId="3A50743E" w:rsidR="00D41D5A" w:rsidRPr="00AC7C5E" w:rsidRDefault="00D41D5A" w:rsidP="007E573B">
      <w:pPr>
        <w:spacing w:after="0" w:line="240" w:lineRule="auto"/>
        <w:jc w:val="both"/>
        <w:rPr>
          <w:rFonts w:asciiTheme="majorHAnsi" w:hAnsiTheme="majorHAnsi"/>
          <w:sz w:val="24"/>
          <w:szCs w:val="24"/>
        </w:rPr>
      </w:pPr>
      <w:r w:rsidRPr="00AC7C5E">
        <w:rPr>
          <w:rFonts w:asciiTheme="majorHAnsi" w:hAnsiTheme="majorHAnsi"/>
          <w:sz w:val="24"/>
          <w:szCs w:val="24"/>
        </w:rPr>
        <w:t xml:space="preserve">This Policy shall be disclosed on the Company's website </w:t>
      </w:r>
      <w:hyperlink r:id="rId6" w:history="1">
        <w:r w:rsidR="006E7D9D" w:rsidRPr="00CA43A5">
          <w:rPr>
            <w:rStyle w:val="Hyperlink"/>
            <w:rFonts w:asciiTheme="majorHAnsi" w:hAnsiTheme="majorHAnsi"/>
            <w:sz w:val="24"/>
            <w:szCs w:val="24"/>
          </w:rPr>
          <w:t>https://thelelavoir.com</w:t>
        </w:r>
      </w:hyperlink>
      <w:r w:rsidR="006E7D9D">
        <w:rPr>
          <w:rFonts w:asciiTheme="majorHAnsi" w:hAnsiTheme="majorHAnsi"/>
          <w:sz w:val="24"/>
          <w:szCs w:val="24"/>
        </w:rPr>
        <w:t xml:space="preserve"> </w:t>
      </w:r>
      <w:r w:rsidRPr="00AC7C5E">
        <w:rPr>
          <w:rFonts w:asciiTheme="majorHAnsi" w:hAnsiTheme="majorHAnsi"/>
          <w:sz w:val="24"/>
          <w:szCs w:val="24"/>
        </w:rPr>
        <w:t>and a web link thereto shall be disclosed in the Annual Report of the Company.</w:t>
      </w:r>
    </w:p>
    <w:p w14:paraId="194BD681" w14:textId="1401DABB" w:rsidR="007E573B" w:rsidRPr="00AC7C5E" w:rsidRDefault="006E7D9D" w:rsidP="007E573B">
      <w:pPr>
        <w:spacing w:after="0" w:line="240" w:lineRule="auto"/>
        <w:jc w:val="both"/>
        <w:rPr>
          <w:rFonts w:asciiTheme="majorHAnsi" w:hAnsiTheme="majorHAnsi"/>
          <w:sz w:val="24"/>
          <w:szCs w:val="24"/>
        </w:rPr>
      </w:pPr>
      <w:r>
        <w:rPr>
          <w:rFonts w:asciiTheme="majorHAnsi" w:hAnsiTheme="majorHAnsi"/>
          <w:sz w:val="24"/>
          <w:szCs w:val="24"/>
        </w:rPr>
        <w:t xml:space="preserve"> </w:t>
      </w:r>
    </w:p>
    <w:p w14:paraId="0D70D447" w14:textId="77777777" w:rsidR="00D41D5A" w:rsidRPr="00AC7C5E" w:rsidRDefault="00D41D5A" w:rsidP="007E573B">
      <w:pPr>
        <w:spacing w:after="0" w:line="240" w:lineRule="auto"/>
        <w:jc w:val="both"/>
        <w:rPr>
          <w:rFonts w:asciiTheme="majorHAnsi" w:hAnsiTheme="majorHAnsi"/>
          <w:b/>
          <w:sz w:val="24"/>
          <w:szCs w:val="24"/>
        </w:rPr>
      </w:pPr>
      <w:r w:rsidRPr="00AC7C5E">
        <w:rPr>
          <w:rFonts w:asciiTheme="majorHAnsi" w:hAnsiTheme="majorHAnsi"/>
          <w:b/>
          <w:sz w:val="24"/>
          <w:szCs w:val="24"/>
        </w:rPr>
        <w:t>6. AMENDMENTS TO THE POLICY</w:t>
      </w:r>
    </w:p>
    <w:p w14:paraId="3C8C7139" w14:textId="77777777" w:rsidR="007E573B" w:rsidRPr="00AC7C5E" w:rsidRDefault="007E573B" w:rsidP="007E573B">
      <w:pPr>
        <w:spacing w:after="0" w:line="240" w:lineRule="auto"/>
        <w:jc w:val="both"/>
        <w:rPr>
          <w:rFonts w:asciiTheme="majorHAnsi" w:hAnsiTheme="majorHAnsi"/>
          <w:b/>
          <w:sz w:val="24"/>
          <w:szCs w:val="24"/>
        </w:rPr>
      </w:pPr>
    </w:p>
    <w:p w14:paraId="72E071D8" w14:textId="77777777" w:rsidR="00B26A32" w:rsidRPr="00AC7C5E" w:rsidRDefault="00D41D5A" w:rsidP="007E573B">
      <w:pPr>
        <w:spacing w:after="0" w:line="240" w:lineRule="auto"/>
        <w:jc w:val="both"/>
        <w:rPr>
          <w:rFonts w:asciiTheme="majorHAnsi" w:hAnsiTheme="majorHAnsi"/>
          <w:sz w:val="24"/>
          <w:szCs w:val="24"/>
        </w:rPr>
      </w:pPr>
      <w:r w:rsidRPr="00AC7C5E">
        <w:rPr>
          <w:rFonts w:asciiTheme="majorHAnsi" w:hAnsiTheme="majorHAnsi"/>
          <w:sz w:val="24"/>
          <w:szCs w:val="24"/>
        </w:rPr>
        <w:t>The Board of Directors on its own can amend this Policy, as and when deemed fit. Any or all provisions of this Policy would be subject to revision / amendment in accordance with the Rules, Regulations, Notifications etc. on the subject as may be issued by relevant statutory authorities, from time to time. In case of any amendment(s), clarification(s), circular(s) etc. issued by the relevant authorities are not consistent with the provisions laid down under this Policy, then such amendment(s), clarification(s), circular(s) etc. shall prevail upon the provisions hereunder and this Policy shall stand amended accordingly from the effective date as laid down under such amendment(s), clarification(s), circular(s) etc.</w:t>
      </w:r>
    </w:p>
    <w:sectPr w:rsidR="00B26A32" w:rsidRPr="00AC7C5E" w:rsidSect="00786A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1"/>
    <w:family w:val="auto"/>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67889"/>
    <w:multiLevelType w:val="hybridMultilevel"/>
    <w:tmpl w:val="E256BA80"/>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21150E4"/>
    <w:multiLevelType w:val="hybridMultilevel"/>
    <w:tmpl w:val="771023F6"/>
    <w:lvl w:ilvl="0" w:tplc="40090019">
      <w:start w:val="1"/>
      <w:numFmt w:val="lowerLetter"/>
      <w:lvlText w:val="%1."/>
      <w:lvlJc w:val="left"/>
      <w:pPr>
        <w:ind w:left="720" w:hanging="360"/>
      </w:pPr>
    </w:lvl>
    <w:lvl w:ilvl="1" w:tplc="0ACEDF30">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67C0A56"/>
    <w:multiLevelType w:val="hybridMultilevel"/>
    <w:tmpl w:val="55422B2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35144C4"/>
    <w:multiLevelType w:val="hybridMultilevel"/>
    <w:tmpl w:val="A8F8C45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F3D5579"/>
    <w:multiLevelType w:val="hybridMultilevel"/>
    <w:tmpl w:val="95EE657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06194754">
    <w:abstractNumId w:val="4"/>
  </w:num>
  <w:num w:numId="2" w16cid:durableId="1289824912">
    <w:abstractNumId w:val="2"/>
  </w:num>
  <w:num w:numId="3" w16cid:durableId="1890722773">
    <w:abstractNumId w:val="1"/>
  </w:num>
  <w:num w:numId="4" w16cid:durableId="1569539374">
    <w:abstractNumId w:val="3"/>
  </w:num>
  <w:num w:numId="5" w16cid:durableId="2123763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84EC1"/>
    <w:rsid w:val="001302E2"/>
    <w:rsid w:val="00146C44"/>
    <w:rsid w:val="0026267B"/>
    <w:rsid w:val="00272A0D"/>
    <w:rsid w:val="00284EC1"/>
    <w:rsid w:val="00290738"/>
    <w:rsid w:val="002B36A5"/>
    <w:rsid w:val="00432339"/>
    <w:rsid w:val="005B629C"/>
    <w:rsid w:val="005C3EAB"/>
    <w:rsid w:val="005D2700"/>
    <w:rsid w:val="006E63D6"/>
    <w:rsid w:val="006E7D9D"/>
    <w:rsid w:val="00741964"/>
    <w:rsid w:val="00786AF2"/>
    <w:rsid w:val="007E573B"/>
    <w:rsid w:val="009A2559"/>
    <w:rsid w:val="009A5973"/>
    <w:rsid w:val="009C7F4A"/>
    <w:rsid w:val="00A879B8"/>
    <w:rsid w:val="00AB4A23"/>
    <w:rsid w:val="00AC7C5E"/>
    <w:rsid w:val="00B26A32"/>
    <w:rsid w:val="00C4390B"/>
    <w:rsid w:val="00CC4C77"/>
    <w:rsid w:val="00D41D5A"/>
    <w:rsid w:val="00DA112F"/>
    <w:rsid w:val="00DA2CBD"/>
    <w:rsid w:val="00E44174"/>
    <w:rsid w:val="00FB7135"/>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FD3E4"/>
  <w15:docId w15:val="{57443692-1BE3-4F9E-9477-EE81BE43E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A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6C44"/>
    <w:rPr>
      <w:color w:val="0000FF" w:themeColor="hyperlink"/>
      <w:u w:val="single"/>
    </w:rPr>
  </w:style>
  <w:style w:type="paragraph" w:styleId="ListParagraph">
    <w:name w:val="List Paragraph"/>
    <w:basedOn w:val="Normal"/>
    <w:uiPriority w:val="34"/>
    <w:qFormat/>
    <w:rsid w:val="007E573B"/>
    <w:pPr>
      <w:ind w:left="720"/>
      <w:contextualSpacing/>
    </w:pPr>
  </w:style>
  <w:style w:type="paragraph" w:styleId="BalloonText">
    <w:name w:val="Balloon Text"/>
    <w:basedOn w:val="Normal"/>
    <w:link w:val="BalloonTextChar"/>
    <w:uiPriority w:val="99"/>
    <w:semiHidden/>
    <w:unhideWhenUsed/>
    <w:rsid w:val="00AB4A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A23"/>
    <w:rPr>
      <w:rFonts w:ascii="Segoe UI" w:hAnsi="Segoe UI" w:cs="Segoe UI"/>
      <w:sz w:val="18"/>
      <w:szCs w:val="18"/>
    </w:rPr>
  </w:style>
  <w:style w:type="character" w:styleId="UnresolvedMention">
    <w:name w:val="Unresolved Mention"/>
    <w:basedOn w:val="DefaultParagraphFont"/>
    <w:uiPriority w:val="99"/>
    <w:semiHidden/>
    <w:unhideWhenUsed/>
    <w:rsid w:val="006E7D9D"/>
    <w:rPr>
      <w:color w:val="605E5C"/>
      <w:shd w:val="clear" w:color="auto" w:fill="E1DFDD"/>
    </w:rPr>
  </w:style>
  <w:style w:type="character" w:styleId="FollowedHyperlink">
    <w:name w:val="FollowedHyperlink"/>
    <w:basedOn w:val="DefaultParagraphFont"/>
    <w:uiPriority w:val="99"/>
    <w:semiHidden/>
    <w:unhideWhenUsed/>
    <w:rsid w:val="006E7D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23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helelavoir.com/index.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07ADE-A8E2-4DDF-8074-484B2E94B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com-2</dc:creator>
  <cp:keywords/>
  <dc:description/>
  <cp:lastModifiedBy>Gaurav Bachani</cp:lastModifiedBy>
  <cp:revision>38</cp:revision>
  <cp:lastPrinted>2023-09-05T12:49:00Z</cp:lastPrinted>
  <dcterms:created xsi:type="dcterms:W3CDTF">2017-08-21T11:51:00Z</dcterms:created>
  <dcterms:modified xsi:type="dcterms:W3CDTF">2024-10-02T12:14:00Z</dcterms:modified>
</cp:coreProperties>
</file>